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B5" w:rsidRPr="001826B5" w:rsidRDefault="001826B5" w:rsidP="00DB45A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b/>
          <w:sz w:val="28"/>
          <w:szCs w:val="28"/>
          <w:lang w:val="kk-KZ"/>
        </w:rPr>
        <w:t>List of workshops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The equilibrium</w:t>
      </w:r>
      <w:bookmarkStart w:id="0" w:name="_GoBack"/>
      <w:bookmarkEnd w:id="0"/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conditions for rod systems. Determination of reactions of connections.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2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statically indeterminate problems.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3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Building diagrams longitudinal forces, determination of the stresses in the cross-sections of straight bars.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4: Determination of stresses and strains in the transverse cross-sections straight bars. Statically indeterminate system.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5: Building diagrams torques.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6: Determination of stresses and displacements in torsion of round bars.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7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Construction of diagrams of bending moments and shear forces.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8: Determination of normal stress in pure bending.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9: Determination of normal and tangential stresses in transverse bending.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10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Calculations on the flexural strength of beams.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11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Determination of displacements in the core systems. Integral movement Maxwell-Mohr.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12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Building diagrams internal force factors in the frames.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13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method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>forces.</w:t>
      </w:r>
    </w:p>
    <w:p w:rsidR="001826B5" w:rsidRPr="001826B5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14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Problem Euler. Determination of critical loads.</w:t>
      </w:r>
    </w:p>
    <w:p w:rsidR="00A56482" w:rsidRPr="00A56482" w:rsidRDefault="001826B5" w:rsidP="00DB45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6B5">
        <w:rPr>
          <w:rFonts w:ascii="Times New Roman" w:hAnsi="Times New Roman" w:cs="Times New Roman"/>
          <w:sz w:val="28"/>
          <w:szCs w:val="28"/>
          <w:lang w:val="kk-KZ"/>
        </w:rPr>
        <w:t>Practical lesson 15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826B5">
        <w:rPr>
          <w:rFonts w:ascii="Times New Roman" w:hAnsi="Times New Roman" w:cs="Times New Roman"/>
          <w:sz w:val="28"/>
          <w:szCs w:val="28"/>
          <w:lang w:val="kk-KZ"/>
        </w:rPr>
        <w:t xml:space="preserve"> Practical methods for the solution of the Euler problem.</w:t>
      </w:r>
    </w:p>
    <w:sectPr w:rsidR="00A56482" w:rsidRPr="00A56482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E1F"/>
    <w:rsid w:val="001826B5"/>
    <w:rsid w:val="00A11C74"/>
    <w:rsid w:val="00A53B5A"/>
    <w:rsid w:val="00A56482"/>
    <w:rsid w:val="00DB45A4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Vasilina</cp:lastModifiedBy>
  <cp:revision>4</cp:revision>
  <dcterms:created xsi:type="dcterms:W3CDTF">2014-10-20T04:45:00Z</dcterms:created>
  <dcterms:modified xsi:type="dcterms:W3CDTF">2014-10-20T04:45:00Z</dcterms:modified>
</cp:coreProperties>
</file>